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5D" w:rsidRPr="0038745D" w:rsidRDefault="007D79EF" w:rsidP="0038745D">
      <w:pPr>
        <w:pBdr>
          <w:bottom w:val="single" w:sz="6" w:space="8" w:color="E5E5E5"/>
        </w:pBd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lang w:eastAsia="uk-UA"/>
        </w:rPr>
      </w:pPr>
      <w:r w:rsidRPr="007D79EF">
        <w:rPr>
          <w:rFonts w:ascii="Times New Roman" w:eastAsia="Times New Roman" w:hAnsi="Times New Roman" w:cs="Times New Roman"/>
          <w:b/>
          <w:bCs/>
          <w:color w:val="000000" w:themeColor="text1"/>
          <w:kern w:val="36"/>
          <w:sz w:val="28"/>
          <w:szCs w:val="28"/>
          <w:lang w:eastAsia="uk-UA"/>
        </w:rPr>
        <w:t xml:space="preserve">Структура та </w:t>
      </w:r>
      <w:r w:rsidR="0038745D" w:rsidRPr="0038745D">
        <w:rPr>
          <w:rFonts w:ascii="Times New Roman" w:eastAsia="Times New Roman" w:hAnsi="Times New Roman" w:cs="Times New Roman"/>
          <w:b/>
          <w:bCs/>
          <w:color w:val="000000" w:themeColor="text1"/>
          <w:kern w:val="36"/>
          <w:sz w:val="28"/>
          <w:szCs w:val="28"/>
          <w:lang w:eastAsia="uk-UA"/>
        </w:rPr>
        <w:t xml:space="preserve">органи управління Стрілківської гімназії </w:t>
      </w:r>
    </w:p>
    <w:p w:rsidR="007D79EF" w:rsidRPr="007D79EF" w:rsidRDefault="0038745D" w:rsidP="0038745D">
      <w:pPr>
        <w:pBdr>
          <w:bottom w:val="single" w:sz="6" w:space="8" w:color="E5E5E5"/>
        </w:pBd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lang w:eastAsia="uk-UA"/>
        </w:rPr>
      </w:pPr>
      <w:r w:rsidRPr="0038745D">
        <w:rPr>
          <w:rFonts w:ascii="Times New Roman" w:eastAsia="Times New Roman" w:hAnsi="Times New Roman" w:cs="Times New Roman"/>
          <w:b/>
          <w:bCs/>
          <w:color w:val="000000" w:themeColor="text1"/>
          <w:kern w:val="36"/>
          <w:sz w:val="28"/>
          <w:szCs w:val="28"/>
          <w:lang w:eastAsia="uk-UA"/>
        </w:rPr>
        <w:t>Стрийської міської ради</w:t>
      </w:r>
    </w:p>
    <w:p w:rsidR="007D79EF" w:rsidRPr="007D79EF" w:rsidRDefault="007D79EF" w:rsidP="007D79EF">
      <w:pPr>
        <w:shd w:val="clear" w:color="auto" w:fill="FFFFFF"/>
        <w:spacing w:after="0" w:line="240" w:lineRule="auto"/>
        <w:ind w:left="709" w:right="333"/>
        <w:jc w:val="center"/>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b/>
          <w:bCs/>
          <w:color w:val="000000" w:themeColor="text1"/>
          <w:sz w:val="28"/>
          <w:szCs w:val="28"/>
          <w:bdr w:val="none" w:sz="0" w:space="0" w:color="auto" w:frame="1"/>
          <w:shd w:val="clear" w:color="auto" w:fill="FFFFFF"/>
          <w:lang w:eastAsia="uk-UA"/>
        </w:rPr>
        <w:t>Структура закладу</w:t>
      </w:r>
    </w:p>
    <w:p w:rsidR="007D79EF" w:rsidRPr="007D79EF" w:rsidRDefault="007D79EF" w:rsidP="007D79E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1. Заклад здійснює освітню діяльність одночасно на різних рівнях освіти та утворює  для цього структурні підрозділи:</w:t>
      </w:r>
    </w:p>
    <w:p w:rsidR="007D79EF" w:rsidRPr="007D79EF" w:rsidRDefault="007D79EF" w:rsidP="007D79E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гімназія</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 заклад середньої освіти </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II</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ступеня, що забезпечує базову середню освіту, яка відповідає другому рівню</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Національної рамки кваліфікацій</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rsidR="007D79EF" w:rsidRPr="007D79EF" w:rsidRDefault="007D79EF" w:rsidP="007D79E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 xml:space="preserve">початкова школа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заклад освіти </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I</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ступеня, що забезпечує початкову освіту,</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яка відповідає першому рівню</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Національної рамки кваліфікацій</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bookmarkStart w:id="0" w:name="n1279"/>
      <w:bookmarkEnd w:id="0"/>
      <w:r w:rsidRPr="0038745D">
        <w:rPr>
          <w:rFonts w:ascii="Times New Roman" w:eastAsia="Times New Roman" w:hAnsi="Times New Roman" w:cs="Times New Roman"/>
          <w:b/>
          <w:color w:val="000000" w:themeColor="text1"/>
          <w:sz w:val="28"/>
          <w:szCs w:val="28"/>
          <w:bdr w:val="none" w:sz="0" w:space="0" w:color="auto" w:frame="1"/>
          <w:shd w:val="clear" w:color="auto" w:fill="FFFFFF"/>
          <w:lang w:eastAsia="uk-UA"/>
        </w:rPr>
        <w:t>2. Термін  здобуття освіти в з</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акладі:</w:t>
      </w:r>
    </w:p>
    <w:p w:rsidR="007D79EF" w:rsidRPr="007D79EF" w:rsidRDefault="007D79EF" w:rsidP="007D79E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початкова освіта тривалістю чотири роки;</w:t>
      </w:r>
    </w:p>
    <w:p w:rsidR="007D79EF" w:rsidRPr="007D79EF" w:rsidRDefault="007D79EF" w:rsidP="007D79E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базова середня освіта тривалістю п’ять років;</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3.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4</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Індивідуальне, дистанційне навчання та навчання  екстер</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ном у з</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акладі організовується у порядку, визначеному  Міністерством освіти і науки України.</w:t>
      </w:r>
    </w:p>
    <w:p w:rsidR="007D79EF" w:rsidRPr="007D79EF" w:rsidRDefault="007D79EF" w:rsidP="007D79EF">
      <w:pPr>
        <w:shd w:val="clear" w:color="auto" w:fill="FFFFFF"/>
        <w:spacing w:after="0" w:line="240" w:lineRule="auto"/>
        <w:ind w:right="333"/>
        <w:jc w:val="center"/>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b/>
          <w:bCs/>
          <w:color w:val="000000" w:themeColor="text1"/>
          <w:sz w:val="28"/>
          <w:szCs w:val="28"/>
          <w:bdr w:val="none" w:sz="0" w:space="0" w:color="auto" w:frame="1"/>
          <w:shd w:val="clear" w:color="auto" w:fill="FFFFFF"/>
          <w:lang w:eastAsia="uk-UA"/>
        </w:rPr>
        <w:t>Управління закладом</w:t>
      </w:r>
    </w:p>
    <w:p w:rsidR="007D79EF" w:rsidRPr="007D79EF" w:rsidRDefault="007D79EF" w:rsidP="007D79EF">
      <w:pPr>
        <w:shd w:val="clear" w:color="auto" w:fill="FFFFFF"/>
        <w:spacing w:after="0" w:line="240" w:lineRule="auto"/>
        <w:ind w:left="1069"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lang w:eastAsia="uk-UA"/>
        </w:rPr>
        <w:t> </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bCs/>
          <w:color w:val="000000" w:themeColor="text1"/>
          <w:sz w:val="28"/>
          <w:szCs w:val="28"/>
          <w:bdr w:val="none" w:sz="0" w:space="0" w:color="auto" w:frame="1"/>
          <w:shd w:val="clear" w:color="auto" w:fill="FFFFFF"/>
          <w:lang w:eastAsia="uk-UA"/>
        </w:rPr>
        <w:t>1. </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Управління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акладом в межах повноважень, визначених законами та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Статутом 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здійснюють:</w:t>
      </w:r>
    </w:p>
    <w:p w:rsidR="007D79EF" w:rsidRPr="0038745D" w:rsidRDefault="007D79EF" w:rsidP="007D79EF">
      <w:pPr>
        <w:pStyle w:val="a3"/>
        <w:numPr>
          <w:ilvl w:val="0"/>
          <w:numId w:val="1"/>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асновник;</w:t>
      </w:r>
    </w:p>
    <w:p w:rsidR="007D79EF" w:rsidRPr="0038745D" w:rsidRDefault="007D79EF" w:rsidP="007D79EF">
      <w:pPr>
        <w:pStyle w:val="a3"/>
        <w:numPr>
          <w:ilvl w:val="0"/>
          <w:numId w:val="1"/>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Уповноважений орган</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1"/>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К</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ерівник закладу</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д</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иректор</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1"/>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К</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олегіальний орган управління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 педагогічна рада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w:t>
      </w:r>
    </w:p>
    <w:p w:rsidR="007D79EF" w:rsidRPr="0038745D" w:rsidRDefault="007D79EF" w:rsidP="007D79EF">
      <w:pPr>
        <w:pStyle w:val="a3"/>
        <w:numPr>
          <w:ilvl w:val="0"/>
          <w:numId w:val="1"/>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К</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олегіальний орган громадського самоврядування</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закладу – конференція колективу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bCs/>
          <w:color w:val="000000" w:themeColor="text1"/>
          <w:sz w:val="28"/>
          <w:szCs w:val="28"/>
          <w:bdr w:val="none" w:sz="0" w:space="0" w:color="auto" w:frame="1"/>
          <w:shd w:val="clear" w:color="auto" w:fill="FFFFFF"/>
          <w:lang w:eastAsia="uk-UA"/>
        </w:rPr>
        <w:t>2. </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Права і обов’язки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асновника щодо управління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акладом визначаються Законом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України«Про освіту» </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та іншими законами України,</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Статутом</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закладу</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3.</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 Засновник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акладу:</w:t>
      </w:r>
    </w:p>
    <w:p w:rsidR="007D79EF" w:rsidRPr="0038745D" w:rsidRDefault="007D79EF" w:rsidP="007D79EF">
      <w:pPr>
        <w:pStyle w:val="a3"/>
        <w:numPr>
          <w:ilvl w:val="0"/>
          <w:numId w:val="2"/>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затверджує установчі документи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їх нову редакцію та зміни до них;</w:t>
      </w:r>
    </w:p>
    <w:p w:rsidR="007D79EF" w:rsidRPr="0038745D" w:rsidRDefault="007D79EF" w:rsidP="007D79EF">
      <w:pPr>
        <w:pStyle w:val="a3"/>
        <w:numPr>
          <w:ilvl w:val="0"/>
          <w:numId w:val="2"/>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реалізує інші права, передбачені законодавством</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України</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4. Уповноважений орган</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укладає строковий трудовий д</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оговір (контракт) з керівником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 призначеним у порядку, встановленому законодавством</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розриває строковий трудовий д</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оговір (контракт) з керівником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 освіти з підстав та у порядку, визначених законодавст</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вом та установчими документами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затверджує кошто</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рис та приймає фінансовий звіт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 у випадках та порядку, визначених законодавством</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здійснює контроль за фіна</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нсово-господарською діяльністю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lastRenderedPageBreak/>
        <w:t>здійснює контроль за дот</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риманням установчих документів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забезпечує створення у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акладі інклюзивного освітнього середовища, універсального дизайну та розумного пристосування</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здійснєю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D79EF" w:rsidRPr="0038745D" w:rsidRDefault="007D79EF" w:rsidP="007D79EF">
      <w:pPr>
        <w:pStyle w:val="a3"/>
        <w:numPr>
          <w:ilvl w:val="0"/>
          <w:numId w:val="3"/>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реалізує інші права, передбачені законодавством</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5. </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Засновник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т</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У</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повноважен</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ий</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ним о</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рган</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не має права втручатися</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в діяльність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що здійснюється ним у межах його автономних прав, визначених законом та установчими документами.</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6. 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Засновник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акладу  зобов’язаний:</w:t>
      </w:r>
    </w:p>
    <w:p w:rsidR="007D79EF" w:rsidRPr="0038745D" w:rsidRDefault="007D79EF" w:rsidP="007D79EF">
      <w:pPr>
        <w:pStyle w:val="a3"/>
        <w:numPr>
          <w:ilvl w:val="0"/>
          <w:numId w:val="4"/>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7D79EF" w:rsidRPr="0038745D" w:rsidRDefault="007D79EF" w:rsidP="007D79EF">
      <w:pPr>
        <w:pStyle w:val="a3"/>
        <w:numPr>
          <w:ilvl w:val="0"/>
          <w:numId w:val="4"/>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у разі реорганізації чи ліквідації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забезпечити здобувачам освіти можливість продовжити навчання на відповідному рівні освіти;</w:t>
      </w:r>
    </w:p>
    <w:p w:rsidR="007D79EF" w:rsidRPr="0038745D" w:rsidRDefault="007D79EF" w:rsidP="007D79EF">
      <w:pPr>
        <w:pStyle w:val="a3"/>
        <w:numPr>
          <w:ilvl w:val="0"/>
          <w:numId w:val="4"/>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забезпечити відповідно до за</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конодавства створення в закладі освіти  </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безперешкодного середовища для учасників</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освітнього</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процесу,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зокрема</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для</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осіб з особливими освітніми </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потребами.</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7.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Безпосереднє керівництво закладом здійснює його Директор.</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8. Директор з</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 несе відповідальність за освітню, фінансово-г</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осподарську та іншу діяльність з</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Директор </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є представником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9. Директор 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призначається </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Уповноваженим органом у</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порядку, визначеному законами та установчими документами, з числа претендентів, які вільно володіють державною мовою і мають вищу освіту.</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10. Директор З</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акладу в межах наданих йому повноважень:</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організовує діяльність закладу;</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вирішує питання фінансово-господарської діяльності закладу освіти;</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призначає на посаду та звільняє з посади працівників, визначає їх функціональні обов’язки;</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забезпечує організацію освітнього процесу та здійснення контролю за виконанням освітніх програм;</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забезпечує функціонування внутрішньої системи забезпечення якості освіти;</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забезпечує дотримання в Закладі норм охорони праці, техніки безпеки, протипожежної безпеки, санітарно-</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гігієнічних вимог до утримання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lastRenderedPageBreak/>
        <w:t>забезпечує умови для здійснення дієвого та відкритого громадського контролю за діяльністю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сприяє та створює умови для діяльності органів самоврядування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сприяє здоровому способу життя здобувачів освіти та працівників закладу освіти;</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забезпечує створення у закладі освіти безпечного освітнього середовища, вільного від насильства та булінгу (цькування), у тому числі:</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затверджує та оприлюднює план заходів, спрямованих на запобігання та </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протидію булінгу (цькуванню) в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акладі;</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7D79EF" w:rsidRPr="0038745D" w:rsidRDefault="007D79EF" w:rsidP="007D79EF">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D79EF" w:rsidRPr="0038745D" w:rsidRDefault="007D79EF" w:rsidP="0038745D">
      <w:pPr>
        <w:pStyle w:val="a3"/>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повідомляє уповноважені підрозділи органів Національної поліції України та службі у справах дітей про випадки булінгу (цькування) в закладі освіти;</w:t>
      </w:r>
    </w:p>
    <w:p w:rsidR="007D79EF" w:rsidRPr="0038745D" w:rsidRDefault="007D79EF" w:rsidP="0038745D">
      <w:pPr>
        <w:pStyle w:val="a3"/>
        <w:numPr>
          <w:ilvl w:val="0"/>
          <w:numId w:val="5"/>
        </w:num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здійснює інші повноваження, передбачені законом та установчими документами </w:t>
      </w:r>
      <w:r w:rsidR="0038745D"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осві</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ти.</w:t>
      </w:r>
    </w:p>
    <w:p w:rsidR="007D79EF" w:rsidRPr="007D79EF" w:rsidRDefault="0038745D" w:rsidP="007D79E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11. У з</w:t>
      </w:r>
      <w:r w:rsidR="007D79EF"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акладі створюються та діють к</w:t>
      </w:r>
      <w:r w:rsidR="007D79EF"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олегіальні органи управління</w:t>
      </w:r>
      <w:r w:rsidR="007D79EF"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rsidR="007D79EF" w:rsidRPr="007D79EF" w:rsidRDefault="007D79EF" w:rsidP="007D79EF">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Основним колегіальним органом управління </w:t>
      </w:r>
      <w:r w:rsidR="0038745D" w:rsidRPr="0038745D">
        <w:rPr>
          <w:rFonts w:ascii="Times New Roman" w:eastAsia="Times New Roman" w:hAnsi="Times New Roman" w:cs="Times New Roman"/>
          <w:b/>
          <w:color w:val="000000" w:themeColor="text1"/>
          <w:sz w:val="28"/>
          <w:szCs w:val="28"/>
          <w:bdr w:val="none" w:sz="0" w:space="0" w:color="auto" w:frame="1"/>
          <w:shd w:val="clear" w:color="auto" w:fill="FFFFFF"/>
          <w:lang w:eastAsia="uk-UA"/>
        </w:rPr>
        <w:t>з</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акладу є педагогічна рада</w:t>
      </w:r>
      <w:r w:rsidRPr="007D79EF">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яка створюється у випадках і порядку, передбачених спеціальними законами.</w:t>
      </w:r>
    </w:p>
    <w:p w:rsidR="007D79EF" w:rsidRPr="007D79EF" w:rsidRDefault="0038745D"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12.  </w:t>
      </w:r>
      <w:r w:rsidRPr="0038745D">
        <w:rPr>
          <w:rFonts w:ascii="Times New Roman" w:eastAsia="Times New Roman" w:hAnsi="Times New Roman" w:cs="Times New Roman"/>
          <w:b/>
          <w:color w:val="000000" w:themeColor="text1"/>
          <w:sz w:val="28"/>
          <w:szCs w:val="28"/>
          <w:bdr w:val="none" w:sz="0" w:space="0" w:color="auto" w:frame="1"/>
          <w:shd w:val="clear" w:color="auto" w:fill="FFFFFF"/>
          <w:lang w:eastAsia="uk-UA"/>
        </w:rPr>
        <w:t>Директор з</w:t>
      </w:r>
      <w:r w:rsidR="007D79EF"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акладу є головою педагогічної ради.</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13.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Засідання педагогічної ради проводяться за потреби, але не менш як чотири рази на рік.</w:t>
      </w:r>
    </w:p>
    <w:p w:rsidR="007D79EF" w:rsidRPr="007D79EF" w:rsidRDefault="0038745D"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38745D">
        <w:rPr>
          <w:rFonts w:ascii="Times New Roman" w:eastAsia="Times New Roman" w:hAnsi="Times New Roman" w:cs="Times New Roman"/>
          <w:b/>
          <w:color w:val="000000" w:themeColor="text1"/>
          <w:sz w:val="28"/>
          <w:szCs w:val="28"/>
          <w:bdr w:val="none" w:sz="0" w:space="0" w:color="auto" w:frame="1"/>
          <w:shd w:val="clear" w:color="auto" w:fill="FFFFFF"/>
          <w:lang w:eastAsia="uk-UA"/>
        </w:rPr>
        <w:t>14. Педагогічна рада з</w:t>
      </w:r>
      <w:r w:rsidR="007D79EF"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акладу:</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планує роботу закладу;</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схвалює освітн</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ю</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програм</w:t>
      </w:r>
      <w:r w:rsidR="0038745D"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у з</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акладу та оцінює результативність їх виконання;</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розглядає питання щодо вдосконалення і методичного забезпечення освітнього процесу;</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обговорює питання підвищення кваліфікації педагогічних працівників, розвитку їхньої творчої ініціативи, визначає заходи щодо підвищення </w:t>
      </w: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lastRenderedPageBreak/>
        <w:t>кваліфікації педагогічних працівників, затверджує щорічний план підвищення кваліфікації педагогічних працівників;</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має право ініціювати проведення позапланового інституційного аудиту закладу та проведення громадської акредитації закладу;</w:t>
      </w:r>
    </w:p>
    <w:p w:rsidR="007D79EF" w:rsidRPr="0038745D" w:rsidRDefault="007D79EF" w:rsidP="0038745D">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розглядає інші питання, віднесені законом та/або статутом закладу до її повноважень</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rsidR="007D79EF" w:rsidRPr="007D79EF" w:rsidRDefault="007D79EF" w:rsidP="007D79EF">
      <w:pPr>
        <w:shd w:val="clear" w:color="auto" w:fill="FFFFFF"/>
        <w:spacing w:after="0" w:line="240" w:lineRule="auto"/>
        <w:jc w:val="both"/>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Рішення педагогічної ради заклад</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у</w:t>
      </w:r>
      <w:r w:rsidR="0038745D" w:rsidRPr="0038745D">
        <w:rPr>
          <w:rFonts w:ascii="Times New Roman" w:eastAsia="Times New Roman" w:hAnsi="Times New Roman" w:cs="Times New Roman"/>
          <w:b/>
          <w:color w:val="000000" w:themeColor="text1"/>
          <w:sz w:val="28"/>
          <w:szCs w:val="28"/>
          <w:bdr w:val="none" w:sz="0" w:space="0" w:color="auto" w:frame="1"/>
          <w:shd w:val="clear" w:color="auto" w:fill="FFFFFF"/>
          <w:lang w:eastAsia="uk-UA"/>
        </w:rPr>
        <w:t xml:space="preserve">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вводяться в дію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наказом директора</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val="ru-RU" w:eastAsia="uk-UA"/>
        </w:rPr>
        <w:t>.</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b/>
          <w:color w:val="000000" w:themeColor="text1"/>
          <w:sz w:val="28"/>
          <w:szCs w:val="28"/>
          <w:lang w:eastAsia="uk-UA"/>
        </w:rPr>
      </w:pP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15. Органом</w:t>
      </w:r>
      <w:r w:rsidR="0038745D" w:rsidRPr="0038745D">
        <w:rPr>
          <w:rFonts w:ascii="Times New Roman" w:eastAsia="Times New Roman" w:hAnsi="Times New Roman" w:cs="Times New Roman"/>
          <w:b/>
          <w:color w:val="000000" w:themeColor="text1"/>
          <w:sz w:val="28"/>
          <w:szCs w:val="28"/>
          <w:bdr w:val="none" w:sz="0" w:space="0" w:color="auto" w:frame="1"/>
          <w:shd w:val="clear" w:color="auto" w:fill="FFFFFF"/>
          <w:lang w:eastAsia="uk-UA"/>
        </w:rPr>
        <w:t xml:space="preserve"> громадського самоврядування в з</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акладі є конференція</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його колективу, що </w:t>
      </w:r>
      <w:r w:rsidRPr="007D79EF">
        <w:rPr>
          <w:rFonts w:ascii="Times New Roman" w:eastAsia="Times New Roman" w:hAnsi="Times New Roman" w:cs="Times New Roman"/>
          <w:b/>
          <w:color w:val="000000" w:themeColor="text1"/>
          <w:sz w:val="28"/>
          <w:szCs w:val="28"/>
          <w:bdr w:val="none" w:sz="0" w:space="0" w:color="auto" w:frame="1"/>
          <w:shd w:val="clear" w:color="auto" w:fill="FFFFFF"/>
          <w:lang w:eastAsia="uk-UA"/>
        </w:rPr>
        <w:t>скликається не менш як двічі на рік.</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Конференція заслуховує звіт директ</w:t>
      </w:r>
      <w:r w:rsidR="0038745D"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ора про здійснення керівництва з</w:t>
      </w:r>
      <w:r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акладом, розглядає питання освітньої, методичної, економічної і фінансово-господарської діяльності закладу.</w:t>
      </w:r>
    </w:p>
    <w:p w:rsidR="007D79EF" w:rsidRPr="007D79EF" w:rsidRDefault="0038745D"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16. У з</w:t>
      </w:r>
      <w:r w:rsidR="007D79EF"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акладі за рішенням  конференції   мо</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же створюватися  і діяти  рада з</w:t>
      </w:r>
      <w:r w:rsidR="007D79EF"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 діяльність якої регулюється Положенням, що затверджується конференцією, а також можуть створюватися піклувальна рада, учнівський комітет, бат</w:t>
      </w: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ьківський комітет, професійні спільноти</w:t>
      </w:r>
      <w:r w:rsidR="007D79EF"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  комісії, асоціації.</w:t>
      </w:r>
    </w:p>
    <w:p w:rsidR="007D79EF" w:rsidRPr="007D79EF" w:rsidRDefault="0038745D"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38745D">
        <w:rPr>
          <w:rFonts w:ascii="Times New Roman" w:eastAsia="Times New Roman" w:hAnsi="Times New Roman" w:cs="Times New Roman"/>
          <w:color w:val="000000" w:themeColor="text1"/>
          <w:sz w:val="28"/>
          <w:szCs w:val="28"/>
          <w:bdr w:val="none" w:sz="0" w:space="0" w:color="auto" w:frame="1"/>
          <w:shd w:val="clear" w:color="auto" w:fill="FFFFFF"/>
          <w:lang w:eastAsia="uk-UA"/>
        </w:rPr>
        <w:t>До складу ради з</w:t>
      </w:r>
      <w:r w:rsidR="007D79EF" w:rsidRPr="007D79EF">
        <w:rPr>
          <w:rFonts w:ascii="Times New Roman" w:eastAsia="Times New Roman" w:hAnsi="Times New Roman" w:cs="Times New Roman"/>
          <w:color w:val="000000" w:themeColor="text1"/>
          <w:sz w:val="28"/>
          <w:szCs w:val="28"/>
          <w:bdr w:val="none" w:sz="0" w:space="0" w:color="auto" w:frame="1"/>
          <w:shd w:val="clear" w:color="auto" w:fill="FFFFFF"/>
          <w:lang w:eastAsia="uk-UA"/>
        </w:rPr>
        <w:t>акладу обираються представники педагогічного колективу, учнів, батьків і громадськості.</w:t>
      </w:r>
    </w:p>
    <w:p w:rsidR="007D79EF" w:rsidRPr="007D79EF" w:rsidRDefault="007D79EF" w:rsidP="007D79EF">
      <w:pPr>
        <w:shd w:val="clear" w:color="auto" w:fill="FFFFFF"/>
        <w:spacing w:after="0" w:line="240" w:lineRule="auto"/>
        <w:ind w:right="333"/>
        <w:jc w:val="both"/>
        <w:rPr>
          <w:rFonts w:ascii="Times New Roman" w:eastAsia="Times New Roman" w:hAnsi="Times New Roman" w:cs="Times New Roman"/>
          <w:color w:val="000000" w:themeColor="text1"/>
          <w:sz w:val="28"/>
          <w:szCs w:val="28"/>
          <w:lang w:eastAsia="uk-UA"/>
        </w:rPr>
      </w:pPr>
      <w:r w:rsidRPr="007D79EF">
        <w:rPr>
          <w:rFonts w:ascii="Times New Roman" w:eastAsia="Times New Roman" w:hAnsi="Times New Roman" w:cs="Times New Roman"/>
          <w:color w:val="000000" w:themeColor="text1"/>
          <w:sz w:val="28"/>
          <w:szCs w:val="28"/>
          <w:lang w:eastAsia="uk-UA"/>
        </w:rPr>
        <w:t> </w:t>
      </w:r>
    </w:p>
    <w:p w:rsidR="00726B72" w:rsidRPr="0038745D" w:rsidRDefault="00726B72" w:rsidP="007D79EF">
      <w:pPr>
        <w:jc w:val="both"/>
        <w:rPr>
          <w:rFonts w:ascii="Times New Roman" w:hAnsi="Times New Roman" w:cs="Times New Roman"/>
          <w:color w:val="000000" w:themeColor="text1"/>
          <w:sz w:val="28"/>
          <w:szCs w:val="28"/>
        </w:rPr>
      </w:pPr>
      <w:bookmarkStart w:id="1" w:name="_GoBack"/>
      <w:bookmarkEnd w:id="1"/>
    </w:p>
    <w:sectPr w:rsidR="00726B72" w:rsidRPr="003874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4F0"/>
    <w:multiLevelType w:val="hybridMultilevel"/>
    <w:tmpl w:val="14A69C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794ACA"/>
    <w:multiLevelType w:val="hybridMultilevel"/>
    <w:tmpl w:val="FFAE7F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CD6BB1"/>
    <w:multiLevelType w:val="hybridMultilevel"/>
    <w:tmpl w:val="A03833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B42DA4"/>
    <w:multiLevelType w:val="hybridMultilevel"/>
    <w:tmpl w:val="C66481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04252F2"/>
    <w:multiLevelType w:val="hybridMultilevel"/>
    <w:tmpl w:val="DDC452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D774EC2"/>
    <w:multiLevelType w:val="hybridMultilevel"/>
    <w:tmpl w:val="790EAD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F"/>
    <w:rsid w:val="0038745D"/>
    <w:rsid w:val="00726B72"/>
    <w:rsid w:val="007D79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5468</Words>
  <Characters>3118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dc:creator>
  <cp:lastModifiedBy>ZAR</cp:lastModifiedBy>
  <cp:revision>1</cp:revision>
  <dcterms:created xsi:type="dcterms:W3CDTF">2025-04-11T10:34:00Z</dcterms:created>
  <dcterms:modified xsi:type="dcterms:W3CDTF">2025-04-11T10:51:00Z</dcterms:modified>
</cp:coreProperties>
</file>